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8B6E4B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B6E4B">
        <w:rPr>
          <w:rStyle w:val="a5"/>
          <w:rFonts w:ascii="GHEA Mariam" w:hAnsi="GHEA Mariam"/>
          <w:sz w:val="27"/>
          <w:szCs w:val="27"/>
          <w:lang w:val="hy-AM"/>
        </w:rPr>
        <w:t>25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8B6E4B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07A64" w:rsidRDefault="00D07A64" w:rsidP="008B6E4B">
      <w:pPr>
        <w:pStyle w:val="a4"/>
        <w:spacing w:line="276" w:lineRule="auto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ԿԱՊԱՆ ՀԱՄԱՅՆՔԻ ՎԱՐՉԱԿԱՆ ՍԱՀՄԱՆՆԵՐՈՒՄ,  ՃԱԿԱՏԵՆ ԳՅՈԻՂՈՒՄ ԳՏՆՎՈՂ, ՎԱՐԴԳԵՍ ԲԱԼԱՍԱՆՅԱՆԻ  ԵՎ ԱՐԹՈՒՐ ԱՂԱԳ</w:t>
      </w:r>
      <w:r w:rsidR="00BA2FE3">
        <w:rPr>
          <w:rStyle w:val="a5"/>
          <w:rFonts w:ascii="GHEA Mariam" w:hAnsi="GHEA Mariam"/>
          <w:lang w:val="hy-AM"/>
        </w:rPr>
        <w:t>Յ</w:t>
      </w:r>
      <w:r>
        <w:rPr>
          <w:rStyle w:val="a5"/>
          <w:rFonts w:ascii="GHEA Mariam" w:hAnsi="GHEA Mariam"/>
          <w:lang w:val="hy-AM"/>
        </w:rPr>
        <w:t>ՈՒԼՅԱՆԻ ՍԵՓԱԿԱՆՈՒԹՅՈՒՆԸ ՀԱՆԴԻՍԱՑՈՂ ԳՅՈՒՂԱՏՆՏԵՍԱԿԱՆ ՆՇԱՆԱԿՈՒԹՅԱՆ ՀՈՂԱՄԱՍԵՐԸ ԿԱՊԱՆ ՀԱՄԱՅՆՔԻ ՍԵՓԱԿԱՆՈՒԹՅՈՒՆԸ ՀԱՆԴԻՍԱՑՈՂ ԳՅՈՒՂԱՏՆՏԵՍԱԿԱՆ ՆՇԱՆԱԿՈՒԹՅԱՆ ՀՈՂԱՄԱՍԵՐԻ ՀԵՏ ՓՈԽԱՆԱԿԵԼՈՒ ՄԱՍԻՆ</w:t>
      </w:r>
    </w:p>
    <w:p w:rsidR="00D07A64" w:rsidRDefault="00D07A64" w:rsidP="008B6E4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Հայաստանի Հանրապետության Հողային օրենսգրքի 63-րդ հոդվածով, 71-րդ հոդվածի 3-րդ կետով,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Հայաստանի Հանրապետության կառավարության 2001 թվականի ապրիլի 12-ի թիվ 286 որոշմամբ հաստատված կարգի 32-րդ կետի,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 պետական սահմանի պաշտպանությանը միտված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 և հիմք ընդունելով Վարդգես Բալասանյանի և Արթուր Աղագ</w:t>
      </w:r>
      <w:r w:rsidR="00BA2FE3">
        <w:rPr>
          <w:rFonts w:ascii="GHEA Mariam" w:hAnsi="GHEA Mariam" w:cs="Sylfaen"/>
          <w:lang w:val="hy-AM"/>
        </w:rPr>
        <w:t>յ</w:t>
      </w:r>
      <w:r>
        <w:rPr>
          <w:rFonts w:ascii="GHEA Mariam" w:hAnsi="GHEA Mariam" w:cs="Sylfaen"/>
          <w:lang w:val="hy-AM"/>
        </w:rPr>
        <w:t>ուլյանի գրավոր համաձայնությունները</w:t>
      </w:r>
      <w:r>
        <w:rPr>
          <w:rFonts w:ascii="GHEA Mariam" w:hAnsi="GHEA Mariam"/>
          <w:lang w:val="hy-AM"/>
        </w:rPr>
        <w:t xml:space="preserve">, 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07A64" w:rsidRDefault="00D07A64" w:rsidP="008B6E4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Կապան համայնքի Ճակատեն գյուղում գտնվող, սեփականության իրավունքով Վարդգես Բալասանյանին պատկանող 0.3845հա գյուղատնտեսական նշանակության վարելահողը (կադաստրային ծածկագիր՝ 09-061-0671-0009) փոխանակել Կապան համայնքի սեփականությունը հանդիսացող, Ճակատեն գյուղում գտնվող 1.0 հեկտար գյուղատնտեսական նշանակության վարելահողի (կադաստրային ծածկագիր՝ 09-061-0133-0017) հետ՝ պաշտպանական նպատակներով օգտագործելու համար:</w:t>
      </w:r>
    </w:p>
    <w:p w:rsidR="00D07A64" w:rsidRDefault="00D07A64" w:rsidP="008B6E4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Կապան համայնքի Ճակատեն գյուղում գտնվող, սեփականության իրավունքով Արթուր Աղագ</w:t>
      </w:r>
      <w:r w:rsidR="00BA2FE3">
        <w:rPr>
          <w:rFonts w:ascii="GHEA Mariam" w:hAnsi="GHEA Mariam"/>
          <w:lang w:val="hy-AM"/>
        </w:rPr>
        <w:t>յ</w:t>
      </w:r>
      <w:r>
        <w:rPr>
          <w:rFonts w:ascii="GHEA Mariam" w:hAnsi="GHEA Mariam"/>
          <w:lang w:val="hy-AM"/>
        </w:rPr>
        <w:t>ուլյանին պատկանող 0.371 հեկտար գյուղատնտեսական նշանակության վարելահողը (կադաստրային ծածկագիր՝ 09-061-0671-0008) փոխանակել Կապան համայնքի սեփականությունը հանդիսացող, Ճակատեն գյուղում գտնվող 1.0 հեկտար գյուղատնտեսական նշանակության վարելահողի (կադաստրային ծածկագիր՝ 09-061-0133-0016) հետ՝ պաշտպանական նպատակներով օգտագործելու համար:</w:t>
      </w:r>
    </w:p>
    <w:p w:rsidR="00D07A64" w:rsidRDefault="00D07A64" w:rsidP="008B6E4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Համայնքի ղեկավարին՝</w:t>
      </w:r>
    </w:p>
    <w:p w:rsidR="00D07A64" w:rsidRDefault="00D07A64" w:rsidP="008B6E4B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10-օրյա ժամկետում Վարդգես Բալասանյանի և Արթուր Աղագ</w:t>
      </w:r>
      <w:r w:rsidR="00BA2FE3">
        <w:rPr>
          <w:rFonts w:ascii="GHEA Mariam" w:hAnsi="GHEA Mariam"/>
          <w:lang w:val="hy-AM"/>
        </w:rPr>
        <w:t>յ</w:t>
      </w:r>
      <w:r>
        <w:rPr>
          <w:rFonts w:ascii="GHEA Mariam" w:hAnsi="GHEA Mariam"/>
          <w:lang w:val="hy-AM"/>
        </w:rPr>
        <w:t>ուլյանի հետ կնքել հողամասի փոխանակության պայմանագրեր՝ ապահովելով պայմանագրերից ծագող գույքային իրավունքների պետական գրանցումը:</w:t>
      </w:r>
    </w:p>
    <w:p w:rsidR="00B64A18" w:rsidRDefault="00D07A64" w:rsidP="008B6E4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2) Փոխանակության պայմանագրերից ծագող գույքային իրավունքների պետական գրանցումից հետո, պաշտպանական նպատակներով անհատույց սեփականության իրավունքով Հայաստանի Հանրապետությանը փոխանցելու համար, սկսել համայնքային սեփականություն ճանաչված 0.3845 և 0.371 հեկտար հողամասերի նպատակային</w:t>
      </w:r>
    </w:p>
    <w:p w:rsidR="00865D97" w:rsidRDefault="00865D97" w:rsidP="008B6E4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 w:cs="Sylfaen"/>
          <w:lang w:val="hy-AM"/>
        </w:rPr>
      </w:pP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9144D" w:rsidRDefault="00F9144D" w:rsidP="00F9144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9144D" w:rsidRPr="00F9144D" w:rsidRDefault="00F9144D" w:rsidP="00F9144D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144D" w:rsidRPr="00F9144D" w:rsidRDefault="00F9144D" w:rsidP="00F9144D">
      <w:pPr>
        <w:spacing w:after="0" w:line="360" w:lineRule="auto"/>
        <w:contextualSpacing/>
        <w:rPr>
          <w:lang w:val="hy-AM"/>
        </w:rPr>
      </w:pPr>
    </w:p>
    <w:bookmarkEnd w:id="0"/>
    <w:p w:rsidR="00F9144D" w:rsidRDefault="00F9144D" w:rsidP="00F914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9144D" w:rsidRDefault="00F9144D" w:rsidP="00F914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9144D" w:rsidRDefault="00F9144D" w:rsidP="00F914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F06A62" w:rsidRDefault="00F06A62" w:rsidP="008B6E4B">
      <w:pPr>
        <w:pStyle w:val="a6"/>
        <w:spacing w:before="0" w:beforeAutospacing="0" w:after="0" w:afterAutospacing="0" w:line="276" w:lineRule="auto"/>
        <w:ind w:left="708" w:firstLine="284"/>
        <w:contextualSpacing/>
        <w:rPr>
          <w:rFonts w:ascii="GHEA Mariam" w:hAnsi="GHEA Mariam"/>
          <w:b/>
          <w:lang w:val="hy-AM"/>
        </w:rPr>
      </w:pPr>
    </w:p>
    <w:sectPr w:rsidR="00F06A62" w:rsidSect="008B6E4B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E4B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2FE3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A64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44D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290</cp:revision>
  <cp:lastPrinted>2021-03-17T11:23:00Z</cp:lastPrinted>
  <dcterms:created xsi:type="dcterms:W3CDTF">2015-08-10T13:28:00Z</dcterms:created>
  <dcterms:modified xsi:type="dcterms:W3CDTF">2021-03-17T11:24:00Z</dcterms:modified>
</cp:coreProperties>
</file>