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7B72" w:rsidRPr="00F41981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="00E23566" w:rsidRPr="00F41981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23566" w:rsidRDefault="00E23566" w:rsidP="00E23566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Fonts w:ascii="GHEA Mariam" w:hAnsi="GHEA Mariam"/>
          <w:b/>
          <w:color w:val="333333"/>
          <w:lang w:val="hy-AM"/>
        </w:rPr>
      </w:pPr>
      <w:r>
        <w:rPr>
          <w:rFonts w:ascii="GHEA Mariam" w:hAnsi="GHEA Mariam"/>
          <w:b/>
          <w:color w:val="333333"/>
          <w:lang w:val="hy-AM"/>
        </w:rPr>
        <w:t xml:space="preserve">ՀՀ ՍՅՈՒՆԻՔԻ ՄԱՐԶԻ ԿԱՊԱՆ ՀԱՄԱՅՆՔԻ ՍԵՓԱԿԱՆՈՒԹՅՈՒՆ ՀԱՆԴԻՍԱՑՈՂ ԳՈՒՅՔԻ ԿԱՌԱՎԱՐՄԱՆ </w:t>
      </w:r>
      <w:r>
        <w:rPr>
          <w:rFonts w:ascii="GHEA Mariam" w:hAnsi="GHEA Mariam" w:cs="GHEA Grapalat"/>
          <w:b/>
          <w:color w:val="333333"/>
          <w:lang w:val="hy-AM"/>
        </w:rPr>
        <w:t xml:space="preserve"> 2022-2026ԹԹ</w:t>
      </w:r>
      <w:r>
        <w:rPr>
          <w:rFonts w:ascii="Cambria Math" w:hAnsi="Cambria Math" w:cs="Cambria Math"/>
          <w:b/>
          <w:color w:val="333333"/>
          <w:lang w:val="hy-AM"/>
        </w:rPr>
        <w:t>․</w:t>
      </w:r>
      <w:r>
        <w:rPr>
          <w:rFonts w:ascii="GHEA Mariam" w:hAnsi="GHEA Mariam" w:cs="GHEA Grapalat"/>
          <w:b/>
          <w:color w:val="333333"/>
          <w:lang w:val="hy-AM"/>
        </w:rPr>
        <w:t xml:space="preserve"> ԵՎ</w:t>
      </w:r>
      <w:r>
        <w:rPr>
          <w:rFonts w:ascii="GHEA Mariam" w:hAnsi="GHEA Mariam"/>
          <w:b/>
          <w:color w:val="333333"/>
          <w:lang w:val="hy-AM"/>
        </w:rPr>
        <w:t xml:space="preserve"> 2022Թ</w:t>
      </w:r>
      <w:r>
        <w:rPr>
          <w:rFonts w:ascii="Cambria Math" w:hAnsi="Cambria Math" w:cs="Cambria Math"/>
          <w:b/>
          <w:color w:val="333333"/>
          <w:lang w:val="hy-AM"/>
        </w:rPr>
        <w:t xml:space="preserve">․ </w:t>
      </w:r>
      <w:r>
        <w:rPr>
          <w:rFonts w:ascii="GHEA Mariam" w:hAnsi="GHEA Mariam" w:cs="GHEA Grapalat"/>
          <w:b/>
          <w:color w:val="333333"/>
          <w:lang w:val="hy-AM"/>
        </w:rPr>
        <w:t>ԾՐԱԳՐԵՐԸ ՀԱՍՏԱՏԵԼՈՒ ՄԱՍԻ</w:t>
      </w:r>
      <w:r>
        <w:rPr>
          <w:rFonts w:ascii="GHEA Mariam" w:hAnsi="GHEA Mariam"/>
          <w:b/>
          <w:color w:val="333333"/>
          <w:lang w:val="hy-AM"/>
        </w:rPr>
        <w:t>Ն</w:t>
      </w:r>
    </w:p>
    <w:p w:rsidR="00E23566" w:rsidRDefault="00E23566" w:rsidP="00F41981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12-րդ հոդվածի 1-ին մասի 3-րդ կետով,  18-րդ հոդվածի 1-ին մասի 42-րդ կետով և հաշվի առնելով Կապան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 համայնքի ավագանին որոշում է.</w:t>
      </w:r>
    </w:p>
    <w:p w:rsidR="00E23566" w:rsidRDefault="00E23566" w:rsidP="00F41981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 Հաստատել ՀՀ Սյունիքի մարզի Կապան համայնքի սեփականություն հանդիսացող  գույքի կառավարման 2022-2026թթ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Grapalat"/>
          <w:lang w:val="hy-AM"/>
        </w:rPr>
        <w:t xml:space="preserve"> ծրագիրը, համաձայն N 1 հավելվածի</w:t>
      </w:r>
      <w:r>
        <w:rPr>
          <w:rFonts w:ascii="GHEA Mariam" w:hAnsi="GHEA Mariam"/>
          <w:lang w:val="hy-AM"/>
        </w:rPr>
        <w:t>:</w:t>
      </w:r>
    </w:p>
    <w:p w:rsidR="00E23566" w:rsidRDefault="00E23566" w:rsidP="00F41981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Հաստատել ՀՀ Սյունիքի մարզի Կապան համայնքի սեփականություն հանդիսացող  գույքի կառավարման 2022 թվականի ծրագիրը, համաձայն N 2 հավելվածի</w:t>
      </w:r>
    </w:p>
    <w:p w:rsidR="00E23566" w:rsidRDefault="00E23566" w:rsidP="00F41981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3. Ընդունել ի գիտություն, որ  ՀՀ Սյունիքի մարզի Կապան համայնքի սեփականություն հանդիսացող գույքի կառավարման 2022-2026թթ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և 2022թ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ծրագրերը համարվում են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Կապան համայնքի հնգամյա զարգացման ծրագրի բաղկացուցիչ մասը:</w:t>
      </w:r>
    </w:p>
    <w:p w:rsidR="003A475F" w:rsidRDefault="003A475F" w:rsidP="003A475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FF0000"/>
          <w:lang w:val="hy-AM"/>
        </w:rPr>
        <w:t xml:space="preserve">18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75F" w:rsidRDefault="003A475F" w:rsidP="003A475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A475F" w:rsidRDefault="003A475F" w:rsidP="003A475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A475F" w:rsidRDefault="003A475F" w:rsidP="003A475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A475F" w:rsidRDefault="003A475F" w:rsidP="003A475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A475F" w:rsidRPr="003A475F" w:rsidRDefault="003A475F" w:rsidP="003A475F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3A475F" w:rsidRPr="003A475F" w:rsidRDefault="003A475F" w:rsidP="003A475F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3A475F" w:rsidRDefault="003A475F" w:rsidP="003A475F">
      <w:pPr>
        <w:spacing w:after="0"/>
        <w:contextualSpacing/>
        <w:rPr>
          <w:rStyle w:val="a3"/>
          <w:lang w:val="hy-AM"/>
        </w:rPr>
      </w:pPr>
    </w:p>
    <w:p w:rsidR="003A475F" w:rsidRPr="003A475F" w:rsidRDefault="003A475F" w:rsidP="003A475F">
      <w:pPr>
        <w:spacing w:after="0"/>
        <w:contextualSpacing/>
        <w:rPr>
          <w:lang w:val="hy-AM"/>
        </w:rPr>
      </w:pPr>
    </w:p>
    <w:p w:rsidR="003A475F" w:rsidRDefault="003A475F" w:rsidP="003A475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3A475F" w:rsidRDefault="003A475F" w:rsidP="003A475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F41981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475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566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198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2641-7BED-4305-B325-DB9B1C59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2022-03-24T11:56:00Z</cp:lastPrinted>
  <dcterms:created xsi:type="dcterms:W3CDTF">2015-08-10T13:28:00Z</dcterms:created>
  <dcterms:modified xsi:type="dcterms:W3CDTF">2022-03-24T11:57:00Z</dcterms:modified>
</cp:coreProperties>
</file>