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7880"/>
      </w:tblGrid>
      <w:tr w:rsidR="00F94356" w:rsidRPr="004839EF" w:rsidTr="002616C5">
        <w:trPr>
          <w:tblCellSpacing w:w="15" w:type="dxa"/>
        </w:trPr>
        <w:tc>
          <w:tcPr>
            <w:tcW w:w="989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2616C5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616C5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D5D91" w:rsidRDefault="00DD5D91" w:rsidP="00DD5D91">
      <w:pPr>
        <w:spacing w:after="0"/>
        <w:ind w:firstLine="425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2022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D5D91">
        <w:rPr>
          <w:rFonts w:ascii="GHEA Mariam" w:eastAsia="Times New Roman" w:hAnsi="GHEA Mariam" w:cs="Sylfaen"/>
          <w:b/>
          <w:sz w:val="24"/>
          <w:szCs w:val="24"/>
          <w:lang w:val="hy-AM"/>
        </w:rPr>
        <w:t>2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7-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DD5D91"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181-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2616C5" w:rsidRDefault="002616C5" w:rsidP="00DD5D91">
      <w:pPr>
        <w:spacing w:after="0"/>
        <w:ind w:firstLine="425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DD5D91" w:rsidRDefault="00DD5D91" w:rsidP="002616C5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28-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DD5D91" w:rsidRDefault="00DD5D91" w:rsidP="002616C5">
      <w:pPr>
        <w:pStyle w:val="a6"/>
        <w:numPr>
          <w:ilvl w:val="0"/>
          <w:numId w:val="29"/>
        </w:numPr>
        <w:spacing w:before="0" w:beforeAutospacing="0" w:after="0" w:afterAutospacing="0"/>
        <w:ind w:left="0" w:firstLine="425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27-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 xml:space="preserve">«ՀՀ Սյունիքի մարզի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և ՀՀ Սյունիքի մարզի Կապան համայնքի ավագանու 2021 թվականի դեկտեմբերի 29-ի թիվ 143-Ա որոշումը մասնակի ուժը կորցրած ճանաչելու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181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փոփոխությունը</w:t>
      </w:r>
      <w:r>
        <w:rPr>
          <w:rFonts w:ascii="GHEA Mariam" w:eastAsia="MS Gothic" w:hAnsi="GHEA Mariam" w:cs="MS Gothic"/>
          <w:lang w:val="hy-AM"/>
        </w:rPr>
        <w:t>.</w:t>
      </w:r>
    </w:p>
    <w:p w:rsidR="00DD5D91" w:rsidRDefault="00DD5D91" w:rsidP="002616C5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Որոշման 29-րդ կետով հաստատված N 29 </w:t>
      </w:r>
      <w:r>
        <w:rPr>
          <w:rFonts w:ascii="GHEA Mariam" w:hAnsi="GHEA Mariam" w:cs="Arial"/>
          <w:lang w:val="hy-AM"/>
        </w:rPr>
        <w:t>հավելվածը հաստատել նոր խմբագրությամբ՝ համաձայն հավելվածի:</w:t>
      </w:r>
      <w:r>
        <w:rPr>
          <w:rFonts w:ascii="GHEA Mariam" w:hAnsi="GHEA Mariam" w:cs="Sylfaen"/>
          <w:lang w:val="hy-AM"/>
        </w:rPr>
        <w:t xml:space="preserve">     </w:t>
      </w:r>
    </w:p>
    <w:p w:rsidR="00DD5D91" w:rsidRDefault="00DD5D91" w:rsidP="002616C5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Որոշել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հաշվապահներին</w:t>
      </w:r>
      <w:r>
        <w:rPr>
          <w:rFonts w:ascii="GHEA Mariam" w:hAnsi="GHEA Mariam"/>
          <w:lang w:val="hy-AM"/>
        </w:rPr>
        <w:t xml:space="preserve"> ներկայացվող հետևյալ մասնագիտական պահանջներն ու կարգերի դասակարգման չափորոշիչները</w:t>
      </w:r>
      <w:r>
        <w:rPr>
          <w:rFonts w:ascii="Cambria Math" w:hAnsi="Cambria Math" w:cs="Cambria Math"/>
          <w:lang w:val="hy-AM"/>
        </w:rPr>
        <w:t>․</w:t>
      </w:r>
    </w:p>
    <w:p w:rsidR="00DD5D91" w:rsidRDefault="00DD5D91" w:rsidP="002616C5">
      <w:pPr>
        <w:pStyle w:val="a6"/>
        <w:numPr>
          <w:ilvl w:val="0"/>
          <w:numId w:val="30"/>
        </w:numPr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I կարգ – բարձրագույն մասնագիտական կրթություն և առնվազն 3 տարվա մասնագիտական ստաժ կամ բարձրագույն կրթություն և առնվազն 10 տարվա մասնագիտական ստաժ,</w:t>
      </w:r>
    </w:p>
    <w:p w:rsidR="00DD5D91" w:rsidRDefault="00DD5D91" w:rsidP="002616C5">
      <w:pPr>
        <w:pStyle w:val="a6"/>
        <w:numPr>
          <w:ilvl w:val="0"/>
          <w:numId w:val="30"/>
        </w:numPr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II կարգ – բարձրագույն մասնագիտական կրթություն և մինչև 3 տարվա մասնագիտական ստաժ, կամ բարձրագույն կրթություն և մինչև 10 տարվա մասնագիտական ստաժ, կամ ընդհանուր /լրիվ/ միջնակարգ կրթություն կամ միջին մասնագիտական կրթություն և առնվազն 10 տարվա մասնագիտական ստաժ։ </w:t>
      </w:r>
    </w:p>
    <w:p w:rsidR="00DD5D91" w:rsidRDefault="00DD5D91" w:rsidP="002616C5">
      <w:pPr>
        <w:pStyle w:val="a6"/>
        <w:numPr>
          <w:ilvl w:val="0"/>
          <w:numId w:val="29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Սույն որոշումն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 և դրա գոր</w:t>
      </w:r>
      <w:r w:rsidR="00F85295">
        <w:rPr>
          <w:rFonts w:ascii="GHEA Mariam" w:hAnsi="GHEA Mariam"/>
          <w:lang w:val="hy-AM"/>
        </w:rPr>
        <w:t>ծ</w:t>
      </w:r>
      <w:r>
        <w:rPr>
          <w:rFonts w:ascii="GHEA Mariam" w:hAnsi="GHEA Mariam"/>
          <w:lang w:val="hy-AM"/>
        </w:rPr>
        <w:t xml:space="preserve">ողությունը </w:t>
      </w:r>
      <w:r>
        <w:rPr>
          <w:rFonts w:ascii="GHEA Mariam" w:hAnsi="GHEA Mariam" w:cs="Sylfaen"/>
          <w:lang w:val="hy-AM"/>
        </w:rPr>
        <w:t xml:space="preserve">տարածվում է 2023 թվականի փետրվարի 1-ից ծագած հարաբերությունների վրա։ 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D768A" w:rsidRDefault="00ED768A" w:rsidP="00ED768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D768A" w:rsidRDefault="00ED768A" w:rsidP="00ED768A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D768A" w:rsidRDefault="00ED768A" w:rsidP="00ED768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ED768A" w:rsidRDefault="00ED768A" w:rsidP="00ED768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D768A" w:rsidRDefault="00ED768A" w:rsidP="00ED768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ED768A" w:rsidRPr="00ED768A" w:rsidRDefault="00ED768A" w:rsidP="00ED768A">
      <w:pPr>
        <w:spacing w:after="0"/>
        <w:contextualSpacing/>
        <w:rPr>
          <w:rStyle w:val="a5"/>
          <w:sz w:val="24"/>
          <w:szCs w:val="24"/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ED768A" w:rsidRPr="00ED768A" w:rsidRDefault="00ED768A" w:rsidP="00ED768A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ED768A" w:rsidRPr="00ED768A" w:rsidRDefault="00ED768A" w:rsidP="00ED768A">
      <w:pPr>
        <w:spacing w:after="0"/>
        <w:contextualSpacing/>
        <w:rPr>
          <w:lang w:val="hy-AM"/>
        </w:rPr>
      </w:pPr>
    </w:p>
    <w:p w:rsidR="00ED768A" w:rsidRDefault="00ED768A" w:rsidP="00ED768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ED768A" w:rsidRDefault="00ED768A" w:rsidP="00ED768A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D768A" w:rsidRDefault="00ED768A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ED768A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761EA4"/>
    <w:multiLevelType w:val="hybridMultilevel"/>
    <w:tmpl w:val="35F2E198"/>
    <w:lvl w:ilvl="0" w:tplc="6E7AAD98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7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6C5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5D9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D768A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295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1CC7-F364-4C64-BEC5-13827081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330</cp:revision>
  <cp:lastPrinted>2023-02-14T11:27:00Z</cp:lastPrinted>
  <dcterms:created xsi:type="dcterms:W3CDTF">2015-08-10T13:28:00Z</dcterms:created>
  <dcterms:modified xsi:type="dcterms:W3CDTF">2023-02-14T11:28:00Z</dcterms:modified>
</cp:coreProperties>
</file>