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78" w:rsidRDefault="007E3A78" w:rsidP="007E3A78">
      <w:pPr>
        <w:spacing w:after="0"/>
        <w:ind w:firstLine="567"/>
        <w:contextualSpacing/>
        <w:jc w:val="center"/>
        <w:rPr>
          <w:rFonts w:ascii="GHEA Grapalat" w:eastAsia="Times New Roman" w:hAnsi="GHEA Grapalat" w:cs="Times New Roman"/>
          <w:b/>
          <w:color w:val="000000"/>
          <w:sz w:val="24"/>
          <w:szCs w:val="24"/>
          <w:lang w:val="hy-AM"/>
        </w:rPr>
      </w:pPr>
      <w:r>
        <w:rPr>
          <w:rFonts w:ascii="GHEA Grapalat" w:eastAsia="Times New Roman" w:hAnsi="GHEA Grapalat" w:cs="Times New Roman"/>
          <w:b/>
          <w:color w:val="000000"/>
          <w:sz w:val="24"/>
          <w:szCs w:val="24"/>
          <w:lang w:val="hy-AM"/>
        </w:rPr>
        <w:t>ՀԻՄՆԱՎՈՐՈՒՄ</w:t>
      </w:r>
    </w:p>
    <w:p w:rsidR="007E3A78" w:rsidRDefault="007E3A78" w:rsidP="007E3A78">
      <w:pPr>
        <w:spacing w:after="0"/>
        <w:ind w:firstLine="567"/>
        <w:contextualSpacing/>
        <w:jc w:val="center"/>
        <w:rPr>
          <w:rFonts w:ascii="GHEA Grapalat" w:eastAsia="Times New Roman" w:hAnsi="GHEA Grapalat" w:cs="Times New Roman"/>
          <w:b/>
          <w:color w:val="000000"/>
          <w:sz w:val="24"/>
          <w:szCs w:val="24"/>
          <w:lang w:val="hy-AM"/>
        </w:rPr>
      </w:pPr>
    </w:p>
    <w:p w:rsidR="007E3A78" w:rsidRDefault="007E3A78" w:rsidP="007E3A78">
      <w:pPr>
        <w:spacing w:after="0"/>
        <w:ind w:firstLine="567"/>
        <w:contextualSpacing/>
        <w:jc w:val="center"/>
        <w:rPr>
          <w:rFonts w:ascii="GHEA Grapalat" w:eastAsia="Times New Roman" w:hAnsi="GHEA Grapalat" w:cs="Times New Roman"/>
          <w:b/>
          <w:color w:val="000000"/>
          <w:sz w:val="24"/>
          <w:szCs w:val="24"/>
          <w:lang w:val="hy-AM"/>
        </w:rPr>
      </w:pPr>
      <w:r>
        <w:rPr>
          <w:rFonts w:ascii="GHEA Grapalat" w:eastAsia="Times New Roman" w:hAnsi="GHEA Grapalat" w:cs="Times New Roman"/>
          <w:b/>
          <w:color w:val="000000"/>
          <w:sz w:val="24"/>
          <w:szCs w:val="24"/>
          <w:lang w:val="hy-AM"/>
        </w:rPr>
        <w:t>«ՀԱՅԱՍՏԱՆԻ ՀԱՆՐԱՊԵՏՈՒԹՅԱՆ ՍՅՈՒՆԻՔԻ ՄԱՐԶԻ ԿԱՊԱՆ ՀԱՄԱՅՆՔԻ /ԲՆԱԿԱՎԱՅՐԻ/ ԳԼԽԱՎՈՐ ՀԱՏԱԿԱԳԾՈՒՄ ՓՈՓՈԽՈՒԹՅՈՒՆ ԿԱՏԱՐԵԼՈՒ ԵՎ ԱՐԴՅՈՒՆԱԲԵՐՈՒԹՅԱՆ, ԸՆԴԵՐՔՕԳՏԱԳՈՐԾՄԱՆ ԵՎ ԱՅԼ ԱՐՏԱԴՐԱԿԱՆ ՆՇԱՆԱԿՈՒԹՅԱՆ ՕԲՅԵԿՏՆԵՐԻ ՀՈՂԵՐԻՑ  0.076 ՀԱ ՀՈՂԱՄԱՍԻ ՆՊԱՏԱԿԱՅԻՆ ՆՇԱՆԱԿՈՒԹՅՈՒՆԸ ՓՈՓՈԽԵԼՈՒ ՄԱՍԻՆ»  ՀԱՄԱՅՆՔԻ ԱՎԱԳԱՆՈՒ ՈՐՈՇՄԱՆ ԸՆԴՈՒՆՄԱՆ ԱՆՀՐԱԺԵՇՏՈՒԹՅԱՆ</w:t>
      </w:r>
    </w:p>
    <w:p w:rsidR="007E3A78" w:rsidRDefault="007E3A78" w:rsidP="007E3A78">
      <w:pPr>
        <w:spacing w:after="0"/>
        <w:ind w:firstLine="567"/>
        <w:contextualSpacing/>
        <w:rPr>
          <w:rFonts w:ascii="GHEA Mariam" w:hAnsi="GHEA Mariam"/>
          <w:lang w:val="hy-AM"/>
        </w:rPr>
      </w:pPr>
    </w:p>
    <w:p w:rsidR="007E3A78" w:rsidRDefault="007E3A78" w:rsidP="007E3A78">
      <w:pPr>
        <w:ind w:firstLine="567"/>
        <w:jc w:val="both"/>
        <w:rPr>
          <w:rFonts w:ascii="GHEA Grapalat" w:hAnsi="GHEA Grapalat" w:cs="GHEA Grapalat"/>
          <w:sz w:val="24"/>
          <w:szCs w:val="24"/>
          <w:lang w:val="hy-AM"/>
        </w:rPr>
      </w:pPr>
      <w:r>
        <w:rPr>
          <w:rFonts w:ascii="GHEA Grapalat" w:hAnsi="GHEA Grapalat"/>
          <w:sz w:val="24"/>
          <w:szCs w:val="24"/>
          <w:lang w:val="hy-AM"/>
        </w:rPr>
        <w:t xml:space="preserve">Որոշման նախագծի ընդունման համար հիմք է հանդիսացել </w:t>
      </w:r>
      <w:r>
        <w:rPr>
          <w:rFonts w:ascii="GHEA Grapalat" w:hAnsi="GHEA Grapalat" w:cs="GHEA Grapalat"/>
          <w:sz w:val="24"/>
          <w:szCs w:val="24"/>
          <w:lang w:val="hy-AM"/>
        </w:rPr>
        <w:t>Կապան քաղաքի գլխավոր հատակագծում համայնքի կողմից առաջարկված հողամասի նպատակային նշանակության փոփոխությունը</w:t>
      </w:r>
      <w:r>
        <w:rPr>
          <w:rFonts w:ascii="GHEA Grapalat" w:hAnsi="GHEA Grapalat"/>
          <w:sz w:val="24"/>
          <w:szCs w:val="24"/>
          <w:lang w:val="hy-AM"/>
        </w:rPr>
        <w:t xml:space="preserve"> և Հայաստանի Հանրապետության վարչապետի 2009 թվականի դեկտեմբերի 22-ի թիվ 1064-Ա որոշմամբ ստեղծված Հայաստանի Հանրապետության համայնքների /բնակավայրերի/ քաղաքաշինական ծրագրային փաստաթղթերի մշակման աշխատանքները համակարգող միջգերատեսչական հանձնաժողովի 20.08.2015թ. N06/11.2/4699-15</w:t>
      </w:r>
      <w:r>
        <w:rPr>
          <w:rFonts w:ascii="GHEA Grapalat" w:hAnsi="GHEA Grapalat"/>
          <w:color w:val="FF0000"/>
          <w:sz w:val="24"/>
          <w:szCs w:val="24"/>
          <w:lang w:val="hy-AM"/>
        </w:rPr>
        <w:t xml:space="preserve"> </w:t>
      </w:r>
      <w:r>
        <w:rPr>
          <w:rFonts w:ascii="GHEA Grapalat" w:hAnsi="GHEA Grapalat" w:cs="GHEA Grapalat"/>
          <w:sz w:val="24"/>
          <w:szCs w:val="24"/>
          <w:lang w:val="hy-AM"/>
        </w:rPr>
        <w:t>դրական եզրակացությունը:</w:t>
      </w:r>
    </w:p>
    <w:p w:rsidR="007E3A78" w:rsidRDefault="007E3A78" w:rsidP="007E3A78">
      <w:pPr>
        <w:spacing w:after="0" w:line="240" w:lineRule="auto"/>
        <w:ind w:firstLine="567"/>
        <w:contextualSpacing/>
        <w:jc w:val="center"/>
        <w:rPr>
          <w:rFonts w:ascii="GHEA Grapalat" w:eastAsia="Times New Roman" w:hAnsi="GHEA Grapalat" w:cs="Times New Roman"/>
          <w:b/>
          <w:color w:val="000000"/>
          <w:sz w:val="24"/>
          <w:szCs w:val="24"/>
          <w:lang w:val="hy-AM"/>
        </w:rPr>
      </w:pPr>
    </w:p>
    <w:p w:rsidR="007E3A78" w:rsidRDefault="007E3A78" w:rsidP="007E3A78">
      <w:pPr>
        <w:spacing w:after="0" w:line="240" w:lineRule="auto"/>
        <w:ind w:firstLine="567"/>
        <w:contextualSpacing/>
        <w:jc w:val="center"/>
        <w:rPr>
          <w:rFonts w:ascii="GHEA Grapalat" w:eastAsia="Times New Roman" w:hAnsi="GHEA Grapalat" w:cs="Times New Roman"/>
          <w:b/>
          <w:color w:val="000000"/>
          <w:sz w:val="24"/>
          <w:szCs w:val="24"/>
          <w:lang w:val="hy-AM"/>
        </w:rPr>
      </w:pPr>
    </w:p>
    <w:p w:rsidR="007E3A78" w:rsidRDefault="007E3A78" w:rsidP="007E3A78">
      <w:pPr>
        <w:ind w:firstLine="567"/>
        <w:jc w:val="center"/>
        <w:rPr>
          <w:rFonts w:ascii="GHEA Grapalat" w:hAnsi="GHEA Grapalat" w:cs="GHEA Grapalat"/>
          <w:b/>
          <w:sz w:val="24"/>
          <w:szCs w:val="24"/>
          <w:lang w:val="hy-AM"/>
        </w:rPr>
      </w:pPr>
      <w:r>
        <w:rPr>
          <w:rFonts w:ascii="GHEA Grapalat" w:hAnsi="GHEA Grapalat" w:cs="GHEA Grapalat"/>
          <w:b/>
          <w:sz w:val="24"/>
          <w:szCs w:val="24"/>
          <w:lang w:val="hy-AM"/>
        </w:rPr>
        <w:t>ՏԵՂԵԿԱՆՔ</w:t>
      </w:r>
    </w:p>
    <w:p w:rsidR="007E3A78" w:rsidRDefault="007E3A78" w:rsidP="007E3A78">
      <w:pPr>
        <w:spacing w:after="0" w:line="240" w:lineRule="auto"/>
        <w:ind w:firstLine="567"/>
        <w:contextualSpacing/>
        <w:jc w:val="center"/>
        <w:rPr>
          <w:rFonts w:ascii="GHEA Grapalat" w:eastAsia="Times New Roman" w:hAnsi="GHEA Grapalat" w:cs="Times New Roman"/>
          <w:b/>
          <w:color w:val="000000"/>
          <w:sz w:val="24"/>
          <w:szCs w:val="24"/>
          <w:lang w:val="hy-AM"/>
        </w:rPr>
      </w:pPr>
    </w:p>
    <w:p w:rsidR="007E3A78" w:rsidRDefault="007E3A78" w:rsidP="007E3A78">
      <w:pPr>
        <w:spacing w:after="0"/>
        <w:jc w:val="center"/>
        <w:rPr>
          <w:rFonts w:ascii="GHEA Grapalat" w:hAnsi="GHEA Grapalat"/>
          <w:b/>
          <w:sz w:val="24"/>
          <w:szCs w:val="24"/>
          <w:lang w:val="hy-AM"/>
        </w:rPr>
      </w:pPr>
      <w:r>
        <w:rPr>
          <w:rFonts w:ascii="GHEA Grapalat" w:eastAsia="Times New Roman" w:hAnsi="GHEA Grapalat" w:cs="Times New Roman"/>
          <w:b/>
          <w:color w:val="000000"/>
          <w:sz w:val="24"/>
          <w:szCs w:val="24"/>
          <w:lang w:val="hy-AM"/>
        </w:rPr>
        <w:t xml:space="preserve">«ՀԱՅԱՍՏԱՆԻ ՀԱՆՐԱՊԵՏՈՒԹՅԱՆ ՍՅՈՒՆԻՔԻ ՄԱՐԶԻ ԿԱՊԱՆ ՀԱՄԱՅՆՔԻ /ԲՆԱԿԱՎԱՅՐԻ/ ԳԼԽԱՎՈՐ ՀԱՏԱԿԱԳԾՈՒՄ ՓՈՓՈԽՈՒԹՅՈՒՆ ԿԱՏԱՐԵԼՈՒ ԵՎ ԱՐԴՅՈՒՆԱԲԵՐՈՒԹՅԱՆ, ԸՆԴԵՐՔՕԳՏԱԳՈՐԾՄԱՆ ԵՎ ԱՅԼ ԱՐՏԱԴՐԱԿԱՆ ՆՇԱՆԱԿՈՒԹՅԱՆ ՕԲՅԵԿՏՆԵՐԻ ՀՈՂԵՐԻՑ  0.076 ՀԱ ՀՈՂԱՄԱՍԻ ՆՊԱՏԱԿԱՅԻՆ ՆՇԱՆԱԿՈՒԹՅՈՒՆԸ ՓՈՓՈԽԵԼՈՒ ՄԱՍԻՆ» </w:t>
      </w:r>
      <w:r>
        <w:rPr>
          <w:rFonts w:ascii="GHEA Grapalat" w:hAnsi="GHEA Grapalat"/>
          <w:b/>
          <w:sz w:val="24"/>
          <w:szCs w:val="24"/>
          <w:lang w:val="hy-AM"/>
        </w:rPr>
        <w:t>ԱՎԱԳԱՆՈՒ ՈՐՈՇՄԱՆ ԸՆԴՈՒՆՄԱՆ ԿԱՊԱԿՑՈՒԹՅԱՄԲ ՀԱՄԱՅՆՔԻ ԲՅՈՒՋԵՈՒՄ ԵԿԱՄՈՒՏՆԵՐԻ ԵՎ ԾԱԽՍԵՐԻ ԱՎԵԼԱՑՄԱՆ ԿԱՄ ՆՎԱԶԵՑՄԱՆ ՄԱՍԻՆ</w:t>
      </w:r>
    </w:p>
    <w:p w:rsidR="007E3A78" w:rsidRDefault="007E3A78" w:rsidP="007E3A78">
      <w:pPr>
        <w:spacing w:after="0"/>
        <w:jc w:val="center"/>
        <w:rPr>
          <w:rFonts w:ascii="GHEA Grapalat" w:hAnsi="GHEA Grapalat"/>
          <w:b/>
          <w:sz w:val="24"/>
          <w:szCs w:val="24"/>
          <w:lang w:val="hy-AM"/>
        </w:rPr>
      </w:pPr>
    </w:p>
    <w:p w:rsidR="00520846" w:rsidRPr="007E3A78" w:rsidRDefault="007E3A78" w:rsidP="007E3A78">
      <w:pPr>
        <w:spacing w:line="240" w:lineRule="auto"/>
        <w:ind w:firstLine="567"/>
        <w:jc w:val="both"/>
        <w:rPr>
          <w:lang w:val="hy-AM"/>
        </w:rPr>
      </w:pPr>
      <w:r>
        <w:rPr>
          <w:rFonts w:ascii="GHEA Grapalat" w:hAnsi="GHEA Grapalat"/>
          <w:sz w:val="24"/>
          <w:szCs w:val="24"/>
          <w:lang w:val="hy-AM"/>
        </w:rPr>
        <w:t>Համայնքային սեփականություն հանդիսացող արդյունաբերության, ընդերքօգտագործման և այլ արտադրական նշանակության օբյեկտների հողերի նպատակային նշանակության,   արդյունաբերական օբյեկտների գործառնական նշանակության (կադաստրային ծածկագիր 09-001-0511 թաղամասից) 0,076 հա հողամասը բնակավայրերի նպատակային նշանակության հողերի կատեգորիա՝ «հասարակական կառուցապատման հողեր» գործառնական նշանակության փոխադրելու մասին Կապան համայնքի ավագանու որոշման նախագծի ընդունման կապակցությամբ Կապան համայնքի բյուջեում եկամուտների ավելացում կամ նվազեցում չի նախատեսվում:</w:t>
      </w:r>
    </w:p>
    <w:sectPr w:rsidR="00520846" w:rsidRPr="007E3A78" w:rsidSect="005208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E3A78"/>
    <w:rsid w:val="002539E1"/>
    <w:rsid w:val="003B6E19"/>
    <w:rsid w:val="00520846"/>
    <w:rsid w:val="007E3A78"/>
    <w:rsid w:val="00DA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A7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502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0</DocSecurity>
  <Lines>12</Lines>
  <Paragraphs>3</Paragraphs>
  <ScaleCrop>false</ScaleCrop>
  <Company>STFC</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2018-06-04T10:56:00Z</dcterms:created>
  <dcterms:modified xsi:type="dcterms:W3CDTF">2018-06-04T10:56:00Z</dcterms:modified>
</cp:coreProperties>
</file>